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CF78A" w14:textId="77777777" w:rsidR="00E704FD" w:rsidRPr="00547187" w:rsidRDefault="00E704FD" w:rsidP="00E704FD">
      <w:pPr>
        <w:jc w:val="center"/>
        <w:rPr>
          <w:rFonts w:ascii="Times New Roman" w:hAnsi="Times New Roman" w:cs="Times New Roman"/>
          <w:b/>
          <w:bCs/>
          <w:sz w:val="28"/>
          <w:szCs w:val="28"/>
        </w:rPr>
      </w:pPr>
      <w:r w:rsidRPr="00547187">
        <w:rPr>
          <w:rFonts w:ascii="Times New Roman" w:hAnsi="Times New Roman" w:cs="Times New Roman"/>
          <w:b/>
          <w:bCs/>
          <w:sz w:val="28"/>
          <w:szCs w:val="28"/>
        </w:rPr>
        <w:t>Методическая лекция на тему: «О воспитании умения слушать себя».</w:t>
      </w:r>
    </w:p>
    <w:p w14:paraId="00C118DE" w14:textId="77777777" w:rsidR="00E704FD" w:rsidRDefault="00E704FD" w:rsidP="00E704FD">
      <w:pPr>
        <w:tabs>
          <w:tab w:val="left" w:pos="1385"/>
        </w:tabs>
        <w:jc w:val="both"/>
        <w:rPr>
          <w:rFonts w:ascii="Times New Roman" w:hAnsi="Times New Roman" w:cs="Times New Roman"/>
          <w:sz w:val="28"/>
          <w:szCs w:val="28"/>
        </w:rPr>
      </w:pPr>
      <w:r>
        <w:rPr>
          <w:rFonts w:ascii="Times New Roman" w:hAnsi="Times New Roman" w:cs="Times New Roman"/>
          <w:sz w:val="28"/>
          <w:szCs w:val="28"/>
        </w:rPr>
        <w:t xml:space="preserve">      Обучение игре на фортепиано – многогранный и очень сложный процесс. Он включает в себя пианистическое и </w:t>
      </w:r>
      <w:proofErr w:type="spellStart"/>
      <w:r>
        <w:rPr>
          <w:rFonts w:ascii="Times New Roman" w:hAnsi="Times New Roman" w:cs="Times New Roman"/>
          <w:sz w:val="28"/>
          <w:szCs w:val="28"/>
        </w:rPr>
        <w:t>общемузыкальное</w:t>
      </w:r>
      <w:proofErr w:type="spellEnd"/>
      <w:r>
        <w:rPr>
          <w:rFonts w:ascii="Times New Roman" w:hAnsi="Times New Roman" w:cs="Times New Roman"/>
          <w:sz w:val="28"/>
          <w:szCs w:val="28"/>
        </w:rPr>
        <w:t xml:space="preserve"> развитие учащихся. Фундаментом воспитания музыканта является формирование музыкального слуха учащегося, умение слушать себя как в процессе повседневной работы, так и в выступлениях на концертах. Научить слушать, воспитать ухо, выработать у ученика интонационно и </w:t>
      </w:r>
      <w:proofErr w:type="spellStart"/>
      <w:r>
        <w:rPr>
          <w:rFonts w:ascii="Times New Roman" w:hAnsi="Times New Roman" w:cs="Times New Roman"/>
          <w:sz w:val="28"/>
          <w:szCs w:val="28"/>
        </w:rPr>
        <w:t>тембрально</w:t>
      </w:r>
      <w:proofErr w:type="spellEnd"/>
      <w:r>
        <w:rPr>
          <w:rFonts w:ascii="Times New Roman" w:hAnsi="Times New Roman" w:cs="Times New Roman"/>
          <w:sz w:val="28"/>
          <w:szCs w:val="28"/>
        </w:rPr>
        <w:t xml:space="preserve"> тонкий слух – вот первая задача педагога-музыканта, основная задача его работы. Для музыканта звук – творение, обладающее цветом, вкусом, красотой или уродством, объемом, силой, весом, длиной и всем тем, чем только способен наделить его обладающий фантазией музыкант.</w:t>
      </w:r>
    </w:p>
    <w:p w14:paraId="0AE3A4D1" w14:textId="77777777" w:rsidR="00E704FD" w:rsidRDefault="00E704FD" w:rsidP="00E704FD">
      <w:pPr>
        <w:tabs>
          <w:tab w:val="left" w:pos="1385"/>
        </w:tabs>
        <w:jc w:val="both"/>
        <w:rPr>
          <w:rFonts w:ascii="Times New Roman" w:hAnsi="Times New Roman" w:cs="Times New Roman"/>
          <w:sz w:val="28"/>
          <w:szCs w:val="28"/>
        </w:rPr>
      </w:pPr>
      <w:r>
        <w:rPr>
          <w:rFonts w:ascii="Times New Roman" w:hAnsi="Times New Roman" w:cs="Times New Roman"/>
          <w:sz w:val="28"/>
          <w:szCs w:val="28"/>
        </w:rPr>
        <w:t xml:space="preserve">        Проблема умения слушать себя была всегда актуальна в фортепианной педагогике, так как слушать себя, свое собственное исполнение труднее всего дается ученику, обладающему средними музыкальными способностями.</w:t>
      </w:r>
    </w:p>
    <w:p w14:paraId="5A368C53" w14:textId="77777777" w:rsidR="00E704FD" w:rsidRDefault="00E704FD" w:rsidP="00E704FD">
      <w:pPr>
        <w:tabs>
          <w:tab w:val="left" w:pos="1385"/>
        </w:tabs>
        <w:jc w:val="both"/>
        <w:rPr>
          <w:rFonts w:ascii="Times New Roman" w:hAnsi="Times New Roman" w:cs="Times New Roman"/>
          <w:sz w:val="28"/>
          <w:szCs w:val="28"/>
        </w:rPr>
      </w:pPr>
      <w:r>
        <w:rPr>
          <w:rFonts w:ascii="Times New Roman" w:hAnsi="Times New Roman" w:cs="Times New Roman"/>
          <w:sz w:val="28"/>
          <w:szCs w:val="28"/>
        </w:rPr>
        <w:t xml:space="preserve">      Музыкальный слух представляет собой одну из способностей человека, отличающуюся от биологического слуха, развивающуюся с приобретением музыкальных знаний навыков и опыта. Это явление исключительно сложное, многогранное, затрагивающее многие стороны интеллекта, имеющее различные формы, разновидности, свойства и </w:t>
      </w:r>
      <w:proofErr w:type="gramStart"/>
      <w:r>
        <w:rPr>
          <w:rFonts w:ascii="Times New Roman" w:hAnsi="Times New Roman" w:cs="Times New Roman"/>
          <w:sz w:val="28"/>
          <w:szCs w:val="28"/>
        </w:rPr>
        <w:t>обладающее  разнообразием</w:t>
      </w:r>
      <w:proofErr w:type="gramEnd"/>
      <w:r>
        <w:rPr>
          <w:rFonts w:ascii="Times New Roman" w:hAnsi="Times New Roman" w:cs="Times New Roman"/>
          <w:sz w:val="28"/>
          <w:szCs w:val="28"/>
        </w:rPr>
        <w:t xml:space="preserve"> индивидуальных качеств. </w:t>
      </w:r>
    </w:p>
    <w:p w14:paraId="79B225A9" w14:textId="77777777" w:rsidR="00E704FD" w:rsidRDefault="00E704FD" w:rsidP="00E704FD">
      <w:pPr>
        <w:tabs>
          <w:tab w:val="left" w:pos="1385"/>
        </w:tabs>
        <w:jc w:val="both"/>
        <w:rPr>
          <w:rFonts w:ascii="Times New Roman" w:hAnsi="Times New Roman" w:cs="Times New Roman"/>
          <w:sz w:val="28"/>
          <w:szCs w:val="28"/>
        </w:rPr>
      </w:pPr>
      <w:r>
        <w:rPr>
          <w:rFonts w:ascii="Times New Roman" w:hAnsi="Times New Roman" w:cs="Times New Roman"/>
          <w:sz w:val="28"/>
          <w:szCs w:val="28"/>
        </w:rPr>
        <w:t xml:space="preserve">     Различают две разновидности музыкального слуха: внешний музыкальный слух – способность слышать звучащую музыку и внутренний музыкальный слух – способность внутреннего слышания и воспроизведения музыки. Деление музыкального слуха на внешний как восприятие и внутренний как представление соответствует двум психическим процессам, посредством которых происходит отражение реального мира в сознании людей, а именно восприятию явлений и предметов и представлению их. Восприятие – это отражение </w:t>
      </w:r>
      <w:proofErr w:type="gramStart"/>
      <w:r>
        <w:rPr>
          <w:rFonts w:ascii="Times New Roman" w:hAnsi="Times New Roman" w:cs="Times New Roman"/>
          <w:sz w:val="28"/>
          <w:szCs w:val="28"/>
        </w:rPr>
        <w:t>действия  явлений</w:t>
      </w:r>
      <w:proofErr w:type="gramEnd"/>
      <w:r>
        <w:rPr>
          <w:rFonts w:ascii="Times New Roman" w:hAnsi="Times New Roman" w:cs="Times New Roman"/>
          <w:sz w:val="28"/>
          <w:szCs w:val="28"/>
        </w:rPr>
        <w:t xml:space="preserve"> и предметов в данный момент на органы чувств, включающее осмысливание явлений и предметов на основе предшествующего опыта, то есть на основе памяти. Представление – образ предмета или явления, возникающее в сознании на основе прошлых восприятий. Представлять – значит мысленно видеть и слышать. Разделение слуха на внешний и внутренний до некоторой степени условно, так как оба вида взаимосвязаны. Доля внутреннего слуха колеблется и </w:t>
      </w:r>
      <w:proofErr w:type="gramStart"/>
      <w:r>
        <w:rPr>
          <w:rFonts w:ascii="Times New Roman" w:hAnsi="Times New Roman" w:cs="Times New Roman"/>
          <w:sz w:val="28"/>
          <w:szCs w:val="28"/>
        </w:rPr>
        <w:t>в количественном</w:t>
      </w:r>
      <w:proofErr w:type="gramEnd"/>
      <w:r>
        <w:rPr>
          <w:rFonts w:ascii="Times New Roman" w:hAnsi="Times New Roman" w:cs="Times New Roman"/>
          <w:sz w:val="28"/>
          <w:szCs w:val="28"/>
        </w:rPr>
        <w:t xml:space="preserve"> и в качественном отношениях, а именно, она влияет на музыкальный слух в целом. </w:t>
      </w:r>
    </w:p>
    <w:p w14:paraId="425BBF80" w14:textId="77777777" w:rsidR="00E704FD" w:rsidRDefault="00E704FD" w:rsidP="00E704FD">
      <w:pPr>
        <w:tabs>
          <w:tab w:val="left" w:pos="1385"/>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     Внутренний слух – способность представлять музыку в сознании, внутренне слышать и </w:t>
      </w:r>
      <w:proofErr w:type="gramStart"/>
      <w:r>
        <w:rPr>
          <w:rFonts w:ascii="Times New Roman" w:hAnsi="Times New Roman" w:cs="Times New Roman"/>
          <w:sz w:val="28"/>
          <w:szCs w:val="28"/>
        </w:rPr>
        <w:t>переживать</w:t>
      </w:r>
      <w:proofErr w:type="gramEnd"/>
      <w:r>
        <w:rPr>
          <w:rFonts w:ascii="Times New Roman" w:hAnsi="Times New Roman" w:cs="Times New Roman"/>
          <w:sz w:val="28"/>
          <w:szCs w:val="28"/>
        </w:rPr>
        <w:t xml:space="preserve"> не исполняя и реально не слушая её, а узнавая и воспроизводя музыку по памяти, в процессе чтения нот или творческого созидания. Внутренний слух различается по степени яркости и сложности звуковых образов, то есть может охватывать все перечисленные выше явления, но и ограничиваться несколькими из них. Хороший внутренний слух справедливо ассоциируется с высокой степенью профессионального музыкального слуха, поскольку открывает широкие возможности к многогранной музыкальной деятельности. </w:t>
      </w:r>
    </w:p>
    <w:p w14:paraId="54CE7C1F" w14:textId="77777777" w:rsidR="00E704FD" w:rsidRDefault="00E704FD" w:rsidP="00E704FD">
      <w:pPr>
        <w:tabs>
          <w:tab w:val="left" w:pos="1385"/>
        </w:tabs>
        <w:jc w:val="both"/>
        <w:rPr>
          <w:rFonts w:ascii="Times New Roman" w:hAnsi="Times New Roman" w:cs="Times New Roman"/>
          <w:sz w:val="28"/>
          <w:szCs w:val="28"/>
        </w:rPr>
      </w:pPr>
      <w:r>
        <w:rPr>
          <w:rFonts w:ascii="Times New Roman" w:hAnsi="Times New Roman" w:cs="Times New Roman"/>
          <w:sz w:val="28"/>
          <w:szCs w:val="28"/>
        </w:rPr>
        <w:t xml:space="preserve">     «Развитие слуха – это самое важное», утверждал Р. Шуман в «Жизненных правилах музыкантов». Недостаточное развитие внутреннего слуха тормозит развитие музыкальной памяти, в результате чего моторная память превалирует над слуховой. Ученики быстро забывают выученные наизусть произведения, слабо читают с листа, а в конце обучения чувствуют себя беспомощными и нередко прекращают заниматься музыкой.</w:t>
      </w:r>
    </w:p>
    <w:p w14:paraId="107C9D50" w14:textId="77777777" w:rsidR="00E704FD" w:rsidRDefault="00E704FD" w:rsidP="00E704FD">
      <w:pPr>
        <w:tabs>
          <w:tab w:val="left" w:pos="1385"/>
        </w:tabs>
        <w:jc w:val="both"/>
        <w:rPr>
          <w:rFonts w:ascii="Times New Roman" w:hAnsi="Times New Roman" w:cs="Times New Roman"/>
          <w:sz w:val="28"/>
          <w:szCs w:val="28"/>
        </w:rPr>
      </w:pPr>
      <w:r>
        <w:rPr>
          <w:rFonts w:ascii="Times New Roman" w:hAnsi="Times New Roman" w:cs="Times New Roman"/>
          <w:sz w:val="28"/>
          <w:szCs w:val="28"/>
        </w:rPr>
        <w:t xml:space="preserve">     В классе специального фортепиано основным материалом для развития внутреннего слуха служат изучаемые произведения, а также необходим вспомогательный материал в виде различных упражнений. </w:t>
      </w:r>
    </w:p>
    <w:p w14:paraId="17ABB6B2" w14:textId="77777777" w:rsidR="00E704FD" w:rsidRDefault="00E704FD" w:rsidP="00E704FD">
      <w:pPr>
        <w:tabs>
          <w:tab w:val="left" w:pos="1385"/>
        </w:tabs>
        <w:jc w:val="both"/>
        <w:rPr>
          <w:rFonts w:ascii="Times New Roman" w:hAnsi="Times New Roman" w:cs="Times New Roman"/>
          <w:sz w:val="28"/>
          <w:szCs w:val="28"/>
        </w:rPr>
      </w:pPr>
      <w:r>
        <w:rPr>
          <w:rFonts w:ascii="Times New Roman" w:hAnsi="Times New Roman" w:cs="Times New Roman"/>
          <w:sz w:val="28"/>
          <w:szCs w:val="28"/>
        </w:rPr>
        <w:t xml:space="preserve">    Вспомогательные упражнения включают в себя:</w:t>
      </w:r>
    </w:p>
    <w:p w14:paraId="318C79B8" w14:textId="77777777" w:rsidR="00E704FD" w:rsidRDefault="00E704FD" w:rsidP="00E704FD">
      <w:pPr>
        <w:tabs>
          <w:tab w:val="left" w:pos="1385"/>
        </w:tabs>
        <w:jc w:val="both"/>
        <w:rPr>
          <w:rFonts w:ascii="Times New Roman" w:hAnsi="Times New Roman" w:cs="Times New Roman"/>
          <w:sz w:val="28"/>
          <w:szCs w:val="28"/>
        </w:rPr>
      </w:pPr>
      <w:r>
        <w:rPr>
          <w:rFonts w:ascii="Times New Roman" w:hAnsi="Times New Roman" w:cs="Times New Roman"/>
          <w:sz w:val="28"/>
          <w:szCs w:val="28"/>
        </w:rPr>
        <w:t>- подбор по слуху;</w:t>
      </w:r>
    </w:p>
    <w:p w14:paraId="75266461" w14:textId="77777777" w:rsidR="00E704FD" w:rsidRDefault="00E704FD" w:rsidP="00E704FD">
      <w:pPr>
        <w:tabs>
          <w:tab w:val="left" w:pos="1385"/>
        </w:tabs>
        <w:jc w:val="both"/>
        <w:rPr>
          <w:rFonts w:ascii="Times New Roman" w:hAnsi="Times New Roman" w:cs="Times New Roman"/>
          <w:sz w:val="28"/>
          <w:szCs w:val="28"/>
        </w:rPr>
      </w:pPr>
      <w:r>
        <w:rPr>
          <w:rFonts w:ascii="Times New Roman" w:hAnsi="Times New Roman" w:cs="Times New Roman"/>
          <w:sz w:val="28"/>
          <w:szCs w:val="28"/>
        </w:rPr>
        <w:t>- транспонирование;</w:t>
      </w:r>
    </w:p>
    <w:p w14:paraId="5CE5C397" w14:textId="77777777" w:rsidR="00E704FD" w:rsidRDefault="00E704FD" w:rsidP="00E704FD">
      <w:pPr>
        <w:tabs>
          <w:tab w:val="left" w:pos="1385"/>
        </w:tabs>
        <w:jc w:val="both"/>
        <w:rPr>
          <w:rFonts w:ascii="Times New Roman" w:hAnsi="Times New Roman" w:cs="Times New Roman"/>
          <w:sz w:val="28"/>
          <w:szCs w:val="28"/>
        </w:rPr>
      </w:pPr>
      <w:r>
        <w:rPr>
          <w:rFonts w:ascii="Times New Roman" w:hAnsi="Times New Roman" w:cs="Times New Roman"/>
          <w:sz w:val="28"/>
          <w:szCs w:val="28"/>
        </w:rPr>
        <w:t>- упражнения по развитию чувства тяготения тоники;</w:t>
      </w:r>
    </w:p>
    <w:p w14:paraId="758D567D" w14:textId="77777777" w:rsidR="00E704FD" w:rsidRDefault="00E704FD" w:rsidP="00E704FD">
      <w:pPr>
        <w:tabs>
          <w:tab w:val="left" w:pos="1385"/>
        </w:tabs>
        <w:jc w:val="both"/>
        <w:rPr>
          <w:rFonts w:ascii="Times New Roman" w:hAnsi="Times New Roman" w:cs="Times New Roman"/>
          <w:sz w:val="28"/>
          <w:szCs w:val="28"/>
        </w:rPr>
      </w:pPr>
      <w:r>
        <w:rPr>
          <w:rFonts w:ascii="Times New Roman" w:hAnsi="Times New Roman" w:cs="Times New Roman"/>
          <w:sz w:val="28"/>
          <w:szCs w:val="28"/>
        </w:rPr>
        <w:t>- устный диктант за фортепиано;</w:t>
      </w:r>
    </w:p>
    <w:p w14:paraId="4A3BE30F" w14:textId="77777777" w:rsidR="00E704FD" w:rsidRDefault="00E704FD" w:rsidP="00E704FD">
      <w:pPr>
        <w:tabs>
          <w:tab w:val="left" w:pos="1385"/>
        </w:tabs>
        <w:jc w:val="both"/>
        <w:rPr>
          <w:rFonts w:ascii="Times New Roman" w:hAnsi="Times New Roman" w:cs="Times New Roman"/>
          <w:sz w:val="28"/>
          <w:szCs w:val="28"/>
        </w:rPr>
      </w:pPr>
      <w:r>
        <w:rPr>
          <w:rFonts w:ascii="Times New Roman" w:hAnsi="Times New Roman" w:cs="Times New Roman"/>
          <w:sz w:val="28"/>
          <w:szCs w:val="28"/>
        </w:rPr>
        <w:t>- упражнения для развития гармонического слуха.</w:t>
      </w:r>
    </w:p>
    <w:p w14:paraId="768294C8" w14:textId="77777777" w:rsidR="00E704FD" w:rsidRDefault="00E704FD" w:rsidP="00E704FD">
      <w:pPr>
        <w:tabs>
          <w:tab w:val="left" w:pos="1385"/>
        </w:tabs>
        <w:jc w:val="both"/>
        <w:rPr>
          <w:rFonts w:ascii="Times New Roman" w:hAnsi="Times New Roman" w:cs="Times New Roman"/>
          <w:sz w:val="28"/>
          <w:szCs w:val="28"/>
        </w:rPr>
      </w:pPr>
      <w:r>
        <w:rPr>
          <w:rFonts w:ascii="Times New Roman" w:hAnsi="Times New Roman" w:cs="Times New Roman"/>
          <w:sz w:val="28"/>
          <w:szCs w:val="28"/>
        </w:rPr>
        <w:t xml:space="preserve">Перечисленные упражнения связаны между собой. </w:t>
      </w:r>
    </w:p>
    <w:p w14:paraId="0A92B0CC" w14:textId="77777777" w:rsidR="00E704FD" w:rsidRDefault="00E704FD" w:rsidP="00E704FD">
      <w:pPr>
        <w:tabs>
          <w:tab w:val="left" w:pos="1385"/>
        </w:tabs>
        <w:jc w:val="both"/>
        <w:rPr>
          <w:rFonts w:ascii="Times New Roman" w:hAnsi="Times New Roman" w:cs="Times New Roman"/>
          <w:sz w:val="28"/>
          <w:szCs w:val="28"/>
        </w:rPr>
      </w:pPr>
      <w:r>
        <w:rPr>
          <w:rFonts w:ascii="Times New Roman" w:hAnsi="Times New Roman" w:cs="Times New Roman"/>
          <w:sz w:val="28"/>
          <w:szCs w:val="28"/>
        </w:rPr>
        <w:t xml:space="preserve">Подбор по слуху – наиболее эффективное упражнение для развития внутреннего слуха и воспитания умения слушать себя. Подбор по слуху, особенно подбор аккомпанемента, развивает гармонический слух и музыкальную память, способствует дальнейшему развитию навыков импровизации. Начинаем это занятие с подбора и транспорта простейших мелодий. Работать следует не торопясь, вслушиваясь в каждый звук. Полезно интонировать отдельные гармонии аккомпанемента. Заниматься в этом направлении необходимо на протяжении всего периода обучения. В первом </w:t>
      </w:r>
      <w:r>
        <w:rPr>
          <w:rFonts w:ascii="Times New Roman" w:hAnsi="Times New Roman" w:cs="Times New Roman"/>
          <w:sz w:val="28"/>
          <w:szCs w:val="28"/>
        </w:rPr>
        <w:lastRenderedPageBreak/>
        <w:t>классе полезно после освоения подбора мелодии научиться подбирать второй голос, а со второго года рекомендуется работать над гармонизацией мелодии.</w:t>
      </w:r>
    </w:p>
    <w:p w14:paraId="38954A91" w14:textId="77777777" w:rsidR="00E704FD" w:rsidRDefault="00E704FD" w:rsidP="00E704FD">
      <w:pPr>
        <w:tabs>
          <w:tab w:val="left" w:pos="1385"/>
        </w:tabs>
        <w:jc w:val="both"/>
        <w:rPr>
          <w:rFonts w:ascii="Times New Roman" w:hAnsi="Times New Roman" w:cs="Times New Roman"/>
          <w:sz w:val="28"/>
          <w:szCs w:val="28"/>
        </w:rPr>
      </w:pPr>
      <w:r>
        <w:rPr>
          <w:rFonts w:ascii="Times New Roman" w:hAnsi="Times New Roman" w:cs="Times New Roman"/>
          <w:sz w:val="28"/>
          <w:szCs w:val="28"/>
        </w:rPr>
        <w:t xml:space="preserve">    Для работы над воспитанием ощущения тяготения к тонике рекомендуются следующие упражнения:</w:t>
      </w:r>
    </w:p>
    <w:p w14:paraId="525A68F4" w14:textId="77777777" w:rsidR="00E704FD" w:rsidRDefault="00E704FD" w:rsidP="00E704FD">
      <w:pPr>
        <w:tabs>
          <w:tab w:val="left" w:pos="1385"/>
        </w:tabs>
        <w:jc w:val="both"/>
        <w:rPr>
          <w:rFonts w:ascii="Times New Roman" w:hAnsi="Times New Roman" w:cs="Times New Roman"/>
          <w:sz w:val="28"/>
          <w:szCs w:val="28"/>
        </w:rPr>
      </w:pPr>
      <w:r>
        <w:rPr>
          <w:rFonts w:ascii="Times New Roman" w:hAnsi="Times New Roman" w:cs="Times New Roman"/>
          <w:sz w:val="28"/>
          <w:szCs w:val="28"/>
        </w:rPr>
        <w:t xml:space="preserve">- окончание учеником незавершенного музыкального примера, данного педагогом. Тонику следует либо </w:t>
      </w:r>
      <w:proofErr w:type="gramStart"/>
      <w:r>
        <w:rPr>
          <w:rFonts w:ascii="Times New Roman" w:hAnsi="Times New Roman" w:cs="Times New Roman"/>
          <w:sz w:val="28"/>
          <w:szCs w:val="28"/>
        </w:rPr>
        <w:t>пропевать</w:t>
      </w:r>
      <w:proofErr w:type="gramEnd"/>
      <w:r>
        <w:rPr>
          <w:rFonts w:ascii="Times New Roman" w:hAnsi="Times New Roman" w:cs="Times New Roman"/>
          <w:sz w:val="28"/>
          <w:szCs w:val="28"/>
        </w:rPr>
        <w:t xml:space="preserve"> либо играть на фортепиано.</w:t>
      </w:r>
    </w:p>
    <w:p w14:paraId="71792F08" w14:textId="77777777" w:rsidR="00E704FD" w:rsidRDefault="00E704FD" w:rsidP="00E704FD">
      <w:pPr>
        <w:tabs>
          <w:tab w:val="left" w:pos="1385"/>
        </w:tabs>
        <w:jc w:val="both"/>
        <w:rPr>
          <w:rFonts w:ascii="Times New Roman" w:hAnsi="Times New Roman" w:cs="Times New Roman"/>
          <w:sz w:val="28"/>
          <w:szCs w:val="28"/>
        </w:rPr>
      </w:pPr>
      <w:r>
        <w:rPr>
          <w:rFonts w:ascii="Times New Roman" w:hAnsi="Times New Roman" w:cs="Times New Roman"/>
          <w:sz w:val="28"/>
          <w:szCs w:val="28"/>
        </w:rPr>
        <w:t>- игра двухголосных примеров двумя руками, обращая внимание при этом на тяготение верхнего и нижнего вводных звуков в тонику.</w:t>
      </w:r>
    </w:p>
    <w:p w14:paraId="510E304E" w14:textId="77777777" w:rsidR="00E704FD" w:rsidRDefault="00E704FD" w:rsidP="00E704FD">
      <w:pPr>
        <w:tabs>
          <w:tab w:val="left" w:pos="1385"/>
        </w:tabs>
        <w:jc w:val="both"/>
        <w:rPr>
          <w:rFonts w:ascii="Times New Roman" w:hAnsi="Times New Roman" w:cs="Times New Roman"/>
          <w:sz w:val="28"/>
          <w:szCs w:val="28"/>
        </w:rPr>
      </w:pPr>
      <w:r>
        <w:rPr>
          <w:rFonts w:ascii="Times New Roman" w:hAnsi="Times New Roman" w:cs="Times New Roman"/>
          <w:sz w:val="28"/>
          <w:szCs w:val="28"/>
        </w:rPr>
        <w:t>- определение тоники во время чтения нотного текста глазами.</w:t>
      </w:r>
    </w:p>
    <w:p w14:paraId="285FF77B" w14:textId="77777777" w:rsidR="00E704FD" w:rsidRDefault="00E704FD" w:rsidP="00E704FD">
      <w:pPr>
        <w:tabs>
          <w:tab w:val="left" w:pos="1385"/>
        </w:tabs>
        <w:jc w:val="both"/>
        <w:rPr>
          <w:rFonts w:ascii="Times New Roman" w:hAnsi="Times New Roman" w:cs="Times New Roman"/>
          <w:sz w:val="28"/>
          <w:szCs w:val="28"/>
        </w:rPr>
      </w:pPr>
      <w:r>
        <w:rPr>
          <w:rFonts w:ascii="Times New Roman" w:hAnsi="Times New Roman" w:cs="Times New Roman"/>
          <w:sz w:val="28"/>
          <w:szCs w:val="28"/>
        </w:rPr>
        <w:t xml:space="preserve">    Устный диктант – ученик повторяет сначала голосом, а потом на фортепиано только что прослушанный одноголосный, либо двухголосный пример. Диктант помогает развивать внутренний слух, занимает на уроке минимум времени, а самое главное – воспитывает умение слышать себя.</w:t>
      </w:r>
    </w:p>
    <w:p w14:paraId="04A5E6AE" w14:textId="77777777" w:rsidR="00E704FD" w:rsidRDefault="00E704FD" w:rsidP="00E704FD">
      <w:pPr>
        <w:tabs>
          <w:tab w:val="left" w:pos="1385"/>
        </w:tabs>
        <w:jc w:val="both"/>
        <w:rPr>
          <w:rFonts w:ascii="Times New Roman" w:hAnsi="Times New Roman" w:cs="Times New Roman"/>
          <w:sz w:val="28"/>
          <w:szCs w:val="28"/>
        </w:rPr>
      </w:pPr>
      <w:r>
        <w:rPr>
          <w:rFonts w:ascii="Times New Roman" w:hAnsi="Times New Roman" w:cs="Times New Roman"/>
          <w:sz w:val="28"/>
          <w:szCs w:val="28"/>
        </w:rPr>
        <w:t xml:space="preserve">    Важным и необходимым условием развития гармонического слуха является слушание и анализ инструментальной и вокальной музыки. Рекомендуется игра несложных двухголосных примеров с выдержанным звуком в первом голосе, либо во втором. Выдержанные звуки исполняет ученик, более сложные играет педагог. Не менее хорошо развивается гармонический слух исполнением учеником четырехголосных трезвучий двумя руками. На начальном этапе желательно исполнять левой рукой основной тон, а правой весь аккорд. В более старших классах, по мере роста руки, трезвучия необходимо исполнять не только как гармоническое упражнение, но и как развернутые аккорды в гамме для развития крупной техники и хорошей растяжки.</w:t>
      </w:r>
    </w:p>
    <w:p w14:paraId="6B8F4F24" w14:textId="77777777" w:rsidR="00E704FD" w:rsidRDefault="00E704FD" w:rsidP="00E704FD">
      <w:pPr>
        <w:tabs>
          <w:tab w:val="left" w:pos="1385"/>
        </w:tabs>
        <w:jc w:val="both"/>
        <w:rPr>
          <w:rFonts w:ascii="Times New Roman" w:hAnsi="Times New Roman" w:cs="Times New Roman"/>
          <w:sz w:val="28"/>
          <w:szCs w:val="28"/>
        </w:rPr>
      </w:pPr>
      <w:r>
        <w:rPr>
          <w:rFonts w:ascii="Times New Roman" w:hAnsi="Times New Roman" w:cs="Times New Roman"/>
          <w:sz w:val="28"/>
          <w:szCs w:val="28"/>
        </w:rPr>
        <w:t xml:space="preserve">    Пение мелодий под собственный аккомпанемент полезно для развития музыкальности и воспитания умения слушать себя. Умение слушать себя для ученика – это процесс, состоящий из: мысленного представления; связь мысли с мышечным ощущением реального звучания; контроль за тем, насколько удалось реальное воплощение замысла. Начинать работу по воспитанию умения слушать себя следует с первых уроков обучения музыке. На начальном этапе ученики стараются скопировать показываемые педагогом движения, не слыша и не слушая себя. Необходимо сразу объяснять ученику, что музыка воспринимается не зрением, а слухом. </w:t>
      </w:r>
    </w:p>
    <w:p w14:paraId="73DBFF2D" w14:textId="77777777" w:rsidR="00E704FD" w:rsidRDefault="00E704FD" w:rsidP="00E704FD">
      <w:pPr>
        <w:tabs>
          <w:tab w:val="left" w:pos="1385"/>
        </w:tabs>
        <w:jc w:val="both"/>
        <w:rPr>
          <w:rFonts w:ascii="Times New Roman" w:hAnsi="Times New Roman" w:cs="Times New Roman"/>
          <w:sz w:val="28"/>
          <w:szCs w:val="28"/>
        </w:rPr>
      </w:pPr>
      <w:r>
        <w:rPr>
          <w:rFonts w:ascii="Times New Roman" w:hAnsi="Times New Roman" w:cs="Times New Roman"/>
          <w:sz w:val="28"/>
          <w:szCs w:val="28"/>
        </w:rPr>
        <w:t xml:space="preserve">      Большое значение следует придавать умению снятия звука – нон легато. Звук, снятый гибкой кистью, не обрывается внезапно. Нон легато – это не </w:t>
      </w:r>
      <w:r>
        <w:rPr>
          <w:rFonts w:ascii="Times New Roman" w:hAnsi="Times New Roman" w:cs="Times New Roman"/>
          <w:sz w:val="28"/>
          <w:szCs w:val="28"/>
        </w:rPr>
        <w:lastRenderedPageBreak/>
        <w:t>только штрих, но и слуховая категория. Двигательный прием здесь вторичен, хоть и важен. С первых упражнений (перенос руки через октаву «Радуга-дуга», «Андрей-воробей», «Маленький котенок») – необходимо приучать ученика дослушивать каждый звук. Бесконтрольная игра влечет за собой неточность в тексте, неаккуратность и неумение управлять звуком.</w:t>
      </w:r>
    </w:p>
    <w:p w14:paraId="59D95F27" w14:textId="77777777" w:rsidR="00E704FD" w:rsidRDefault="00E704FD" w:rsidP="00E704FD">
      <w:pPr>
        <w:tabs>
          <w:tab w:val="left" w:pos="1385"/>
        </w:tabs>
        <w:jc w:val="both"/>
        <w:rPr>
          <w:rFonts w:ascii="Times New Roman" w:hAnsi="Times New Roman" w:cs="Times New Roman"/>
          <w:sz w:val="28"/>
          <w:szCs w:val="28"/>
        </w:rPr>
      </w:pPr>
      <w:r>
        <w:rPr>
          <w:rFonts w:ascii="Times New Roman" w:hAnsi="Times New Roman" w:cs="Times New Roman"/>
          <w:sz w:val="28"/>
          <w:szCs w:val="28"/>
        </w:rPr>
        <w:t xml:space="preserve">       Много </w:t>
      </w:r>
      <w:proofErr w:type="gramStart"/>
      <w:r>
        <w:rPr>
          <w:rFonts w:ascii="Times New Roman" w:hAnsi="Times New Roman" w:cs="Times New Roman"/>
          <w:sz w:val="28"/>
          <w:szCs w:val="28"/>
        </w:rPr>
        <w:t>времени  следует</w:t>
      </w:r>
      <w:proofErr w:type="gramEnd"/>
      <w:r>
        <w:rPr>
          <w:rFonts w:ascii="Times New Roman" w:hAnsi="Times New Roman" w:cs="Times New Roman"/>
          <w:sz w:val="28"/>
          <w:szCs w:val="28"/>
        </w:rPr>
        <w:t xml:space="preserve"> уделять слушанию и слышанию гармонии во время разучивания произведений. Умение слушать себя помогает и в преодолении технических сложностей. Важная, если не главная, задача педагога на уроке специальности – привить ученику умение слышать исполняемую музыку – научиться слушать себя. Каким образом можно контролировать слуховое восприятие? Восприимчивость учащихся, умение критически слушать свое исполнения – одна из важнейших педагогических задач. </w:t>
      </w:r>
      <w:proofErr w:type="spellStart"/>
      <w:r>
        <w:rPr>
          <w:rFonts w:ascii="Times New Roman" w:hAnsi="Times New Roman" w:cs="Times New Roman"/>
          <w:sz w:val="28"/>
          <w:szCs w:val="28"/>
        </w:rPr>
        <w:t>Звукомузыкальный</w:t>
      </w:r>
      <w:proofErr w:type="spellEnd"/>
      <w:r>
        <w:rPr>
          <w:rFonts w:ascii="Times New Roman" w:hAnsi="Times New Roman" w:cs="Times New Roman"/>
          <w:sz w:val="28"/>
          <w:szCs w:val="28"/>
        </w:rPr>
        <w:t xml:space="preserve"> контроль собственной игры – дело сложное. Гораздо легче критически оценивать чужое исполнение. Надо научиться слышать свое исполнение как-бы со стороны. Сначала ребенок играет и слушает одноголосные мелодии, затем к ним прибавляются простейшие аккомпанементы, далее появляется несложный второй голос – ребенок знакомится с </w:t>
      </w:r>
      <w:proofErr w:type="spellStart"/>
      <w:r>
        <w:rPr>
          <w:rFonts w:ascii="Times New Roman" w:hAnsi="Times New Roman" w:cs="Times New Roman"/>
          <w:sz w:val="28"/>
          <w:szCs w:val="28"/>
        </w:rPr>
        <w:t>двухголосием</w:t>
      </w:r>
      <w:proofErr w:type="spellEnd"/>
      <w:r>
        <w:rPr>
          <w:rFonts w:ascii="Times New Roman" w:hAnsi="Times New Roman" w:cs="Times New Roman"/>
          <w:sz w:val="28"/>
          <w:szCs w:val="28"/>
        </w:rPr>
        <w:t xml:space="preserve">, приучается одновременно слушать верхний и нижний голос. Так в жизни ребенка появляется полифония. На первом этапе приходится работать над каждым голосом отдельно, а потом соединять их вместе. При такой постепенности в работе с начинающими пианистами воспитывается умение слушать себя. Важно в этой работе учитывать механику рояля – угасание фортепианного звука, невозможность управлять уже взятым звуком. Главное средство преодоления – выразительность мелодической линии, нюансировка. Даже начинающий </w:t>
      </w:r>
      <w:proofErr w:type="gramStart"/>
      <w:r>
        <w:rPr>
          <w:rFonts w:ascii="Times New Roman" w:hAnsi="Times New Roman" w:cs="Times New Roman"/>
          <w:sz w:val="28"/>
          <w:szCs w:val="28"/>
        </w:rPr>
        <w:t>пианист ,</w:t>
      </w:r>
      <w:proofErr w:type="gramEnd"/>
      <w:r>
        <w:rPr>
          <w:rFonts w:ascii="Times New Roman" w:hAnsi="Times New Roman" w:cs="Times New Roman"/>
          <w:sz w:val="28"/>
          <w:szCs w:val="28"/>
        </w:rPr>
        <w:t xml:space="preserve"> умеющий слушать продолжение взятого звука, может добиться такой выразительности ведения мелодии, что раздельность составляющих её отдельных нот становится незаметно для слушателей. Если произведение выучено недостаточно хорошо, то исполнитель успевает осознать лишь отдельные эпизоды звучания, сознание отстает от слуха. Необходимо учить произведение в медленном темпе, только так исполнитель знакомится со всеми элементами музыкальной ткани, осознает и чувствует слышимое. </w:t>
      </w:r>
    </w:p>
    <w:p w14:paraId="0324341D" w14:textId="77777777" w:rsidR="00E704FD" w:rsidRDefault="00E704FD" w:rsidP="00E704FD">
      <w:pPr>
        <w:tabs>
          <w:tab w:val="left" w:pos="1385"/>
        </w:tabs>
        <w:jc w:val="both"/>
        <w:rPr>
          <w:rFonts w:ascii="Times New Roman" w:hAnsi="Times New Roman" w:cs="Times New Roman"/>
          <w:sz w:val="28"/>
          <w:szCs w:val="28"/>
        </w:rPr>
      </w:pPr>
      <w:r>
        <w:rPr>
          <w:rFonts w:ascii="Times New Roman" w:hAnsi="Times New Roman" w:cs="Times New Roman"/>
          <w:sz w:val="28"/>
          <w:szCs w:val="28"/>
        </w:rPr>
        <w:t xml:space="preserve">      Процесс слухового выучивания произведения можно разделить на несколько частей – направлений работы:</w:t>
      </w:r>
    </w:p>
    <w:p w14:paraId="1EEFE0F4" w14:textId="77777777" w:rsidR="00E704FD" w:rsidRDefault="00E704FD" w:rsidP="00E704FD">
      <w:pPr>
        <w:tabs>
          <w:tab w:val="left" w:pos="1385"/>
        </w:tabs>
        <w:jc w:val="both"/>
        <w:rPr>
          <w:rFonts w:ascii="Times New Roman" w:hAnsi="Times New Roman" w:cs="Times New Roman"/>
          <w:sz w:val="28"/>
          <w:szCs w:val="28"/>
        </w:rPr>
      </w:pPr>
      <w:r>
        <w:rPr>
          <w:rFonts w:ascii="Times New Roman" w:hAnsi="Times New Roman" w:cs="Times New Roman"/>
          <w:sz w:val="28"/>
          <w:szCs w:val="28"/>
        </w:rPr>
        <w:t xml:space="preserve">- слушание мелодии, её тембровой окраски; </w:t>
      </w:r>
      <w:proofErr w:type="spellStart"/>
      <w:r>
        <w:rPr>
          <w:rFonts w:ascii="Times New Roman" w:hAnsi="Times New Roman" w:cs="Times New Roman"/>
          <w:sz w:val="28"/>
          <w:szCs w:val="28"/>
        </w:rPr>
        <w:t>дослушивание</w:t>
      </w:r>
      <w:proofErr w:type="spellEnd"/>
      <w:r>
        <w:rPr>
          <w:rFonts w:ascii="Times New Roman" w:hAnsi="Times New Roman" w:cs="Times New Roman"/>
          <w:sz w:val="28"/>
          <w:szCs w:val="28"/>
        </w:rPr>
        <w:t xml:space="preserve"> в ней долгих звуков, работа над фразировкой;</w:t>
      </w:r>
    </w:p>
    <w:p w14:paraId="7395AEC1" w14:textId="77777777" w:rsidR="00E704FD" w:rsidRDefault="00E704FD" w:rsidP="00E704FD">
      <w:pPr>
        <w:tabs>
          <w:tab w:val="left" w:pos="1385"/>
        </w:tabs>
        <w:jc w:val="both"/>
        <w:rPr>
          <w:rFonts w:ascii="Times New Roman" w:hAnsi="Times New Roman" w:cs="Times New Roman"/>
          <w:sz w:val="28"/>
          <w:szCs w:val="28"/>
        </w:rPr>
      </w:pPr>
      <w:r>
        <w:rPr>
          <w:rFonts w:ascii="Times New Roman" w:hAnsi="Times New Roman" w:cs="Times New Roman"/>
          <w:sz w:val="28"/>
          <w:szCs w:val="28"/>
        </w:rPr>
        <w:t>- слушание сопровождения мелодии, выразительности и ровности звучания;</w:t>
      </w:r>
    </w:p>
    <w:p w14:paraId="505E2935" w14:textId="77777777" w:rsidR="00E704FD" w:rsidRDefault="00E704FD" w:rsidP="00E704FD">
      <w:pPr>
        <w:tabs>
          <w:tab w:val="left" w:pos="1385"/>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 слушание мелодии и сопровождения; баланс мелодической линии и </w:t>
      </w:r>
      <w:proofErr w:type="spellStart"/>
      <w:r>
        <w:rPr>
          <w:rFonts w:ascii="Times New Roman" w:hAnsi="Times New Roman" w:cs="Times New Roman"/>
          <w:sz w:val="28"/>
          <w:szCs w:val="28"/>
        </w:rPr>
        <w:t>аккомпанимента</w:t>
      </w:r>
      <w:proofErr w:type="spellEnd"/>
      <w:r>
        <w:rPr>
          <w:rFonts w:ascii="Times New Roman" w:hAnsi="Times New Roman" w:cs="Times New Roman"/>
          <w:sz w:val="28"/>
          <w:szCs w:val="28"/>
        </w:rPr>
        <w:t>;</w:t>
      </w:r>
    </w:p>
    <w:p w14:paraId="475FC346" w14:textId="77777777" w:rsidR="00E704FD" w:rsidRDefault="00E704FD" w:rsidP="00E704FD">
      <w:pPr>
        <w:tabs>
          <w:tab w:val="left" w:pos="1385"/>
        </w:tabs>
        <w:jc w:val="both"/>
        <w:rPr>
          <w:rFonts w:ascii="Times New Roman" w:hAnsi="Times New Roman" w:cs="Times New Roman"/>
          <w:sz w:val="28"/>
          <w:szCs w:val="28"/>
        </w:rPr>
      </w:pPr>
      <w:r>
        <w:rPr>
          <w:rFonts w:ascii="Times New Roman" w:hAnsi="Times New Roman" w:cs="Times New Roman"/>
          <w:sz w:val="28"/>
          <w:szCs w:val="28"/>
        </w:rPr>
        <w:t>- вслушивание в гармоническую структуру произведения;</w:t>
      </w:r>
    </w:p>
    <w:p w14:paraId="3FD33949" w14:textId="77777777" w:rsidR="00E704FD" w:rsidRDefault="00E704FD" w:rsidP="00E704FD">
      <w:pPr>
        <w:tabs>
          <w:tab w:val="left" w:pos="1385"/>
        </w:tabs>
        <w:jc w:val="both"/>
        <w:rPr>
          <w:rFonts w:ascii="Times New Roman" w:hAnsi="Times New Roman" w:cs="Times New Roman"/>
          <w:sz w:val="28"/>
          <w:szCs w:val="28"/>
        </w:rPr>
      </w:pPr>
      <w:r>
        <w:rPr>
          <w:rFonts w:ascii="Times New Roman" w:hAnsi="Times New Roman" w:cs="Times New Roman"/>
          <w:sz w:val="28"/>
          <w:szCs w:val="28"/>
        </w:rPr>
        <w:t>- слушание всего произведения в целом.</w:t>
      </w:r>
    </w:p>
    <w:p w14:paraId="25496BBB" w14:textId="77777777" w:rsidR="00E704FD" w:rsidRDefault="00E704FD" w:rsidP="00E704FD">
      <w:pPr>
        <w:tabs>
          <w:tab w:val="left" w:pos="1385"/>
        </w:tabs>
        <w:jc w:val="both"/>
        <w:rPr>
          <w:rFonts w:ascii="Times New Roman" w:hAnsi="Times New Roman" w:cs="Times New Roman"/>
          <w:sz w:val="28"/>
          <w:szCs w:val="28"/>
        </w:rPr>
      </w:pPr>
      <w:r>
        <w:rPr>
          <w:rFonts w:ascii="Times New Roman" w:hAnsi="Times New Roman" w:cs="Times New Roman"/>
          <w:sz w:val="28"/>
          <w:szCs w:val="28"/>
        </w:rPr>
        <w:t xml:space="preserve">      Таким образом, активное слушание во время занятий является основой вызревания художественного замысла произведения. Работа педагога – контроль и стимулирование его конкретного воплощения.</w:t>
      </w:r>
    </w:p>
    <w:p w14:paraId="0CB69FFB" w14:textId="77777777" w:rsidR="00E704FD" w:rsidRDefault="00E704FD" w:rsidP="00E704FD">
      <w:pPr>
        <w:tabs>
          <w:tab w:val="left" w:pos="1385"/>
        </w:tabs>
        <w:jc w:val="both"/>
        <w:rPr>
          <w:rFonts w:ascii="Times New Roman" w:hAnsi="Times New Roman" w:cs="Times New Roman"/>
          <w:sz w:val="28"/>
          <w:szCs w:val="28"/>
        </w:rPr>
      </w:pPr>
    </w:p>
    <w:p w14:paraId="552418C1" w14:textId="77777777" w:rsidR="00E704FD" w:rsidRPr="00E704FD" w:rsidRDefault="00E704FD" w:rsidP="00E704FD">
      <w:pPr>
        <w:tabs>
          <w:tab w:val="left" w:pos="1385"/>
        </w:tabs>
        <w:jc w:val="both"/>
        <w:rPr>
          <w:rFonts w:ascii="Times New Roman" w:hAnsi="Times New Roman" w:cs="Times New Roman"/>
          <w:b/>
          <w:bCs/>
          <w:sz w:val="28"/>
          <w:szCs w:val="28"/>
        </w:rPr>
      </w:pPr>
    </w:p>
    <w:p w14:paraId="64D68345" w14:textId="77777777" w:rsidR="00E704FD" w:rsidRPr="00E704FD" w:rsidRDefault="00E704FD" w:rsidP="00E704FD">
      <w:pPr>
        <w:tabs>
          <w:tab w:val="left" w:pos="1385"/>
        </w:tabs>
        <w:jc w:val="both"/>
        <w:rPr>
          <w:rFonts w:ascii="Times New Roman" w:hAnsi="Times New Roman" w:cs="Times New Roman"/>
          <w:b/>
          <w:bCs/>
          <w:sz w:val="28"/>
          <w:szCs w:val="28"/>
        </w:rPr>
      </w:pPr>
      <w:r w:rsidRPr="00E704FD">
        <w:rPr>
          <w:rFonts w:ascii="Times New Roman" w:hAnsi="Times New Roman" w:cs="Times New Roman"/>
          <w:b/>
          <w:bCs/>
          <w:sz w:val="28"/>
          <w:szCs w:val="28"/>
        </w:rPr>
        <w:t>Список использованной литературы:</w:t>
      </w:r>
    </w:p>
    <w:p w14:paraId="1476E222" w14:textId="77777777" w:rsidR="00E704FD" w:rsidRDefault="00E704FD" w:rsidP="00E704FD">
      <w:pPr>
        <w:pStyle w:val="a7"/>
        <w:numPr>
          <w:ilvl w:val="0"/>
          <w:numId w:val="1"/>
        </w:numPr>
        <w:tabs>
          <w:tab w:val="left" w:pos="1385"/>
        </w:tabs>
        <w:jc w:val="both"/>
        <w:rPr>
          <w:rFonts w:ascii="Times New Roman" w:hAnsi="Times New Roman" w:cs="Times New Roman"/>
          <w:sz w:val="28"/>
          <w:szCs w:val="28"/>
        </w:rPr>
      </w:pPr>
      <w:r>
        <w:rPr>
          <w:rFonts w:ascii="Times New Roman" w:hAnsi="Times New Roman" w:cs="Times New Roman"/>
          <w:sz w:val="28"/>
          <w:szCs w:val="28"/>
        </w:rPr>
        <w:t>Алексеев А. Методика обучения игре на фортепиано. – М.: Музыка, 1961г.</w:t>
      </w:r>
    </w:p>
    <w:p w14:paraId="2FCDF3B1" w14:textId="77777777" w:rsidR="00E704FD" w:rsidRDefault="00E704FD" w:rsidP="00E704FD">
      <w:pPr>
        <w:pStyle w:val="a7"/>
        <w:numPr>
          <w:ilvl w:val="0"/>
          <w:numId w:val="1"/>
        </w:numPr>
        <w:tabs>
          <w:tab w:val="left" w:pos="1385"/>
        </w:tabs>
        <w:jc w:val="both"/>
        <w:rPr>
          <w:rFonts w:ascii="Times New Roman" w:hAnsi="Times New Roman" w:cs="Times New Roman"/>
          <w:sz w:val="28"/>
          <w:szCs w:val="28"/>
        </w:rPr>
      </w:pPr>
      <w:r>
        <w:rPr>
          <w:rFonts w:ascii="Times New Roman" w:hAnsi="Times New Roman" w:cs="Times New Roman"/>
          <w:sz w:val="28"/>
          <w:szCs w:val="28"/>
        </w:rPr>
        <w:t>Баренбойм Л. Путь к музицированию. Исследование. Издание второе. Л.: Советский композитор, 1979г.</w:t>
      </w:r>
    </w:p>
    <w:p w14:paraId="0B0A8FC4" w14:textId="77777777" w:rsidR="00E704FD" w:rsidRDefault="00E704FD" w:rsidP="00E704FD">
      <w:pPr>
        <w:pStyle w:val="a7"/>
        <w:numPr>
          <w:ilvl w:val="0"/>
          <w:numId w:val="1"/>
        </w:numPr>
        <w:tabs>
          <w:tab w:val="left" w:pos="1385"/>
        </w:tabs>
        <w:jc w:val="both"/>
        <w:rPr>
          <w:rFonts w:ascii="Times New Roman" w:hAnsi="Times New Roman" w:cs="Times New Roman"/>
          <w:sz w:val="28"/>
          <w:szCs w:val="28"/>
        </w:rPr>
      </w:pPr>
      <w:r>
        <w:rPr>
          <w:rFonts w:ascii="Times New Roman" w:hAnsi="Times New Roman" w:cs="Times New Roman"/>
          <w:sz w:val="28"/>
          <w:szCs w:val="28"/>
        </w:rPr>
        <w:t>Вопросы фортепианной педагогики. Выпуск 4. М.: Музыка, 1976г.</w:t>
      </w:r>
    </w:p>
    <w:p w14:paraId="2F3A0A1A" w14:textId="77777777" w:rsidR="00E704FD" w:rsidRDefault="00E704FD" w:rsidP="00E704FD">
      <w:pPr>
        <w:pStyle w:val="a7"/>
        <w:numPr>
          <w:ilvl w:val="0"/>
          <w:numId w:val="1"/>
        </w:numPr>
        <w:tabs>
          <w:tab w:val="left" w:pos="1385"/>
        </w:tabs>
        <w:jc w:val="both"/>
        <w:rPr>
          <w:rFonts w:ascii="Times New Roman" w:hAnsi="Times New Roman" w:cs="Times New Roman"/>
          <w:sz w:val="28"/>
          <w:szCs w:val="28"/>
        </w:rPr>
      </w:pPr>
      <w:proofErr w:type="spellStart"/>
      <w:r>
        <w:rPr>
          <w:rFonts w:ascii="Times New Roman" w:hAnsi="Times New Roman" w:cs="Times New Roman"/>
          <w:sz w:val="28"/>
          <w:szCs w:val="28"/>
        </w:rPr>
        <w:t>Есюткина</w:t>
      </w:r>
      <w:proofErr w:type="spellEnd"/>
      <w:r>
        <w:rPr>
          <w:rFonts w:ascii="Times New Roman" w:hAnsi="Times New Roman" w:cs="Times New Roman"/>
          <w:sz w:val="28"/>
          <w:szCs w:val="28"/>
        </w:rPr>
        <w:t xml:space="preserve"> Н.А. Воспитание умения слушать себя у учащихся класса. ГБОУ Тверской педагогический колледж. 2013г.</w:t>
      </w:r>
    </w:p>
    <w:p w14:paraId="60A24E40" w14:textId="77777777" w:rsidR="00E704FD" w:rsidRDefault="00E704FD" w:rsidP="00E704FD">
      <w:pPr>
        <w:pStyle w:val="a7"/>
        <w:numPr>
          <w:ilvl w:val="0"/>
          <w:numId w:val="1"/>
        </w:numPr>
        <w:tabs>
          <w:tab w:val="left" w:pos="1385"/>
        </w:tabs>
        <w:jc w:val="both"/>
        <w:rPr>
          <w:rFonts w:ascii="Times New Roman" w:hAnsi="Times New Roman" w:cs="Times New Roman"/>
          <w:sz w:val="28"/>
          <w:szCs w:val="28"/>
        </w:rPr>
      </w:pPr>
      <w:r>
        <w:rPr>
          <w:rFonts w:ascii="Times New Roman" w:hAnsi="Times New Roman" w:cs="Times New Roman"/>
          <w:sz w:val="28"/>
          <w:szCs w:val="28"/>
        </w:rPr>
        <w:t>Жуков В.Н. Об особенностях развития музыкальных данных учащихся на начальном этапе обучения. ПОУ Борисоглебское музыкальное училище. 2013г.</w:t>
      </w:r>
    </w:p>
    <w:p w14:paraId="4DA0E00A" w14:textId="77777777" w:rsidR="00E704FD" w:rsidRDefault="00E704FD" w:rsidP="00E704FD">
      <w:pPr>
        <w:pStyle w:val="a7"/>
        <w:numPr>
          <w:ilvl w:val="0"/>
          <w:numId w:val="1"/>
        </w:numPr>
        <w:tabs>
          <w:tab w:val="left" w:pos="1385"/>
        </w:tabs>
        <w:jc w:val="both"/>
        <w:rPr>
          <w:rFonts w:ascii="Times New Roman" w:hAnsi="Times New Roman" w:cs="Times New Roman"/>
          <w:sz w:val="28"/>
          <w:szCs w:val="28"/>
        </w:rPr>
      </w:pPr>
      <w:r>
        <w:rPr>
          <w:rFonts w:ascii="Times New Roman" w:hAnsi="Times New Roman" w:cs="Times New Roman"/>
          <w:sz w:val="28"/>
          <w:szCs w:val="28"/>
        </w:rPr>
        <w:t>Коган Г. М. Работа пианиста. 3-е издание. М.: Музыка, 1979г.</w:t>
      </w:r>
    </w:p>
    <w:p w14:paraId="2FBFC3F7" w14:textId="77777777" w:rsidR="00E704FD" w:rsidRPr="007C4B1E" w:rsidRDefault="00E704FD" w:rsidP="00E704FD">
      <w:pPr>
        <w:pStyle w:val="a7"/>
        <w:numPr>
          <w:ilvl w:val="0"/>
          <w:numId w:val="1"/>
        </w:numPr>
        <w:tabs>
          <w:tab w:val="left" w:pos="1385"/>
        </w:tabs>
        <w:jc w:val="both"/>
        <w:rPr>
          <w:rFonts w:ascii="Times New Roman" w:hAnsi="Times New Roman" w:cs="Times New Roman"/>
          <w:sz w:val="28"/>
          <w:szCs w:val="28"/>
        </w:rPr>
      </w:pPr>
      <w:r>
        <w:rPr>
          <w:rFonts w:ascii="Times New Roman" w:hAnsi="Times New Roman" w:cs="Times New Roman"/>
          <w:sz w:val="28"/>
          <w:szCs w:val="28"/>
        </w:rPr>
        <w:t>Оськина С.Е. Музыкальный слух: Теория и методика развития и совершенствования. 2-е издание. М.: АСТ, 2005г.</w:t>
      </w:r>
      <w:r w:rsidRPr="007C4B1E">
        <w:rPr>
          <w:rFonts w:ascii="Times New Roman" w:hAnsi="Times New Roman" w:cs="Times New Roman"/>
          <w:sz w:val="28"/>
          <w:szCs w:val="28"/>
        </w:rPr>
        <w:t xml:space="preserve"> </w:t>
      </w:r>
    </w:p>
    <w:p w14:paraId="6ACD9685" w14:textId="77777777" w:rsidR="00E704FD" w:rsidRDefault="00E704FD" w:rsidP="00E704FD">
      <w:pPr>
        <w:tabs>
          <w:tab w:val="left" w:pos="1385"/>
        </w:tabs>
        <w:jc w:val="both"/>
        <w:rPr>
          <w:rFonts w:ascii="Times New Roman" w:hAnsi="Times New Roman" w:cs="Times New Roman"/>
          <w:sz w:val="28"/>
          <w:szCs w:val="28"/>
        </w:rPr>
      </w:pPr>
      <w:r>
        <w:rPr>
          <w:rFonts w:ascii="Times New Roman" w:hAnsi="Times New Roman" w:cs="Times New Roman"/>
          <w:sz w:val="28"/>
          <w:szCs w:val="28"/>
        </w:rPr>
        <w:t xml:space="preserve">        </w:t>
      </w:r>
    </w:p>
    <w:p w14:paraId="6C146A91" w14:textId="77777777" w:rsidR="00E704FD" w:rsidRDefault="00E704FD" w:rsidP="00E704FD">
      <w:pPr>
        <w:tabs>
          <w:tab w:val="left" w:pos="1385"/>
        </w:tabs>
        <w:jc w:val="both"/>
        <w:rPr>
          <w:rFonts w:ascii="Times New Roman" w:hAnsi="Times New Roman" w:cs="Times New Roman"/>
          <w:sz w:val="28"/>
          <w:szCs w:val="28"/>
        </w:rPr>
      </w:pPr>
    </w:p>
    <w:p w14:paraId="584AFC93" w14:textId="77777777" w:rsidR="00BE7D06" w:rsidRDefault="00BE7D06"/>
    <w:sectPr w:rsidR="00BE7D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466A70"/>
    <w:multiLevelType w:val="hybridMultilevel"/>
    <w:tmpl w:val="5274C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90658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6DF"/>
    <w:rsid w:val="000D58FB"/>
    <w:rsid w:val="0022055F"/>
    <w:rsid w:val="00B66C11"/>
    <w:rsid w:val="00BE7D06"/>
    <w:rsid w:val="00C756DF"/>
    <w:rsid w:val="00E704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5F41A9-A1B7-4698-A76D-96B00451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04FD"/>
    <w:pPr>
      <w:spacing w:after="200" w:line="276" w:lineRule="auto"/>
    </w:pPr>
    <w:rPr>
      <w:kern w:val="0"/>
      <w14:ligatures w14:val="none"/>
    </w:rPr>
  </w:style>
  <w:style w:type="paragraph" w:styleId="1">
    <w:name w:val="heading 1"/>
    <w:basedOn w:val="a"/>
    <w:next w:val="a"/>
    <w:link w:val="10"/>
    <w:uiPriority w:val="9"/>
    <w:qFormat/>
    <w:rsid w:val="00C756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756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756D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756D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756D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756D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756D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756D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756D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56D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756D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756D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756D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756D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756D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756DF"/>
    <w:rPr>
      <w:rFonts w:eastAsiaTheme="majorEastAsia" w:cstheme="majorBidi"/>
      <w:color w:val="595959" w:themeColor="text1" w:themeTint="A6"/>
    </w:rPr>
  </w:style>
  <w:style w:type="character" w:customStyle="1" w:styleId="80">
    <w:name w:val="Заголовок 8 Знак"/>
    <w:basedOn w:val="a0"/>
    <w:link w:val="8"/>
    <w:uiPriority w:val="9"/>
    <w:semiHidden/>
    <w:rsid w:val="00C756D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756DF"/>
    <w:rPr>
      <w:rFonts w:eastAsiaTheme="majorEastAsia" w:cstheme="majorBidi"/>
      <w:color w:val="272727" w:themeColor="text1" w:themeTint="D8"/>
    </w:rPr>
  </w:style>
  <w:style w:type="paragraph" w:styleId="a3">
    <w:name w:val="Title"/>
    <w:basedOn w:val="a"/>
    <w:next w:val="a"/>
    <w:link w:val="a4"/>
    <w:uiPriority w:val="10"/>
    <w:qFormat/>
    <w:rsid w:val="00C75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756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56D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756D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756DF"/>
    <w:pPr>
      <w:spacing w:before="160"/>
      <w:jc w:val="center"/>
    </w:pPr>
    <w:rPr>
      <w:i/>
      <w:iCs/>
      <w:color w:val="404040" w:themeColor="text1" w:themeTint="BF"/>
    </w:rPr>
  </w:style>
  <w:style w:type="character" w:customStyle="1" w:styleId="22">
    <w:name w:val="Цитата 2 Знак"/>
    <w:basedOn w:val="a0"/>
    <w:link w:val="21"/>
    <w:uiPriority w:val="29"/>
    <w:rsid w:val="00C756DF"/>
    <w:rPr>
      <w:i/>
      <w:iCs/>
      <w:color w:val="404040" w:themeColor="text1" w:themeTint="BF"/>
    </w:rPr>
  </w:style>
  <w:style w:type="paragraph" w:styleId="a7">
    <w:name w:val="List Paragraph"/>
    <w:basedOn w:val="a"/>
    <w:uiPriority w:val="34"/>
    <w:qFormat/>
    <w:rsid w:val="00C756DF"/>
    <w:pPr>
      <w:ind w:left="720"/>
      <w:contextualSpacing/>
    </w:pPr>
  </w:style>
  <w:style w:type="character" w:styleId="a8">
    <w:name w:val="Intense Emphasis"/>
    <w:basedOn w:val="a0"/>
    <w:uiPriority w:val="21"/>
    <w:qFormat/>
    <w:rsid w:val="00C756DF"/>
    <w:rPr>
      <w:i/>
      <w:iCs/>
      <w:color w:val="2F5496" w:themeColor="accent1" w:themeShade="BF"/>
    </w:rPr>
  </w:style>
  <w:style w:type="paragraph" w:styleId="a9">
    <w:name w:val="Intense Quote"/>
    <w:basedOn w:val="a"/>
    <w:next w:val="a"/>
    <w:link w:val="aa"/>
    <w:uiPriority w:val="30"/>
    <w:qFormat/>
    <w:rsid w:val="00C756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756DF"/>
    <w:rPr>
      <w:i/>
      <w:iCs/>
      <w:color w:val="2F5496" w:themeColor="accent1" w:themeShade="BF"/>
    </w:rPr>
  </w:style>
  <w:style w:type="character" w:styleId="ab">
    <w:name w:val="Intense Reference"/>
    <w:basedOn w:val="a0"/>
    <w:uiPriority w:val="32"/>
    <w:qFormat/>
    <w:rsid w:val="00C756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1512</Words>
  <Characters>8623</Characters>
  <Application>Microsoft Office Word</Application>
  <DocSecurity>0</DocSecurity>
  <Lines>71</Lines>
  <Paragraphs>20</Paragraphs>
  <ScaleCrop>false</ScaleCrop>
  <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2026-05-12T10:37:00Z</dcterms:created>
  <dcterms:modified xsi:type="dcterms:W3CDTF">2026-05-12T10:38:00Z</dcterms:modified>
</cp:coreProperties>
</file>